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2B4" w:rsidRDefault="00D222B4" w:rsidP="00D222B4">
      <w:pPr>
        <w:pStyle w:val="1"/>
        <w:spacing w:before="0" w:after="0" w:line="460" w:lineRule="exact"/>
        <w:jc w:val="center"/>
        <w:rPr>
          <w:rFonts w:ascii="仿宋" w:eastAsia="仿宋" w:hAnsi="仿宋" w:cs="宋体" w:hint="eastAsia"/>
        </w:rPr>
      </w:pPr>
      <w:bookmarkStart w:id="0" w:name="_Toc36306197"/>
      <w:r>
        <w:rPr>
          <w:rFonts w:ascii="仿宋" w:eastAsia="仿宋" w:hAnsi="仿宋" w:cs="宋体" w:hint="eastAsia"/>
        </w:rPr>
        <w:t>第三部分</w:t>
      </w:r>
      <w:bookmarkStart w:id="1" w:name="_Toc463071336"/>
      <w:bookmarkStart w:id="2" w:name="_Toc416813470"/>
      <w:r>
        <w:rPr>
          <w:rFonts w:ascii="仿宋" w:eastAsia="仿宋" w:hAnsi="仿宋" w:cs="宋体" w:hint="eastAsia"/>
        </w:rPr>
        <w:t xml:space="preserve"> 谈判项目要求</w:t>
      </w:r>
      <w:bookmarkStart w:id="3" w:name="_Toc400972927"/>
      <w:bookmarkStart w:id="4" w:name="_Toc390256503"/>
      <w:bookmarkEnd w:id="0"/>
      <w:bookmarkEnd w:id="1"/>
      <w:bookmarkEnd w:id="2"/>
    </w:p>
    <w:p w:rsidR="00D222B4" w:rsidRDefault="00D222B4" w:rsidP="00D222B4">
      <w:pPr>
        <w:pStyle w:val="2"/>
        <w:tabs>
          <w:tab w:val="left" w:pos="6090"/>
        </w:tabs>
        <w:spacing w:before="0" w:after="0" w:line="460" w:lineRule="exact"/>
        <w:rPr>
          <w:rFonts w:ascii="仿宋" w:eastAsia="仿宋" w:hAnsi="仿宋" w:cs="宋体" w:hint="eastAsia"/>
          <w:bCs w:val="0"/>
          <w:sz w:val="28"/>
          <w:szCs w:val="28"/>
        </w:rPr>
      </w:pPr>
      <w:bookmarkStart w:id="5" w:name="_Toc435611221"/>
      <w:bookmarkStart w:id="6" w:name="_Toc36306198"/>
      <w:bookmarkStart w:id="7" w:name="_Toc405281548"/>
      <w:bookmarkStart w:id="8" w:name="_Toc416813471"/>
      <w:r>
        <w:rPr>
          <w:rFonts w:ascii="仿宋" w:eastAsia="仿宋" w:hAnsi="仿宋" w:cs="宋体" w:hint="eastAsia"/>
          <w:bCs w:val="0"/>
          <w:sz w:val="28"/>
          <w:szCs w:val="28"/>
        </w:rPr>
        <w:t>第一章 谈判项目商务要求</w:t>
      </w:r>
      <w:bookmarkEnd w:id="3"/>
      <w:bookmarkEnd w:id="4"/>
      <w:bookmarkEnd w:id="5"/>
      <w:bookmarkEnd w:id="6"/>
      <w:bookmarkEnd w:id="7"/>
      <w:bookmarkEnd w:id="8"/>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934"/>
        <w:gridCol w:w="1691"/>
        <w:gridCol w:w="5671"/>
      </w:tblGrid>
      <w:tr w:rsidR="00D222B4" w:rsidTr="005B2EFB">
        <w:trPr>
          <w:trHeight w:val="424"/>
          <w:tblCellSpacing w:w="0" w:type="dxa"/>
          <w:jc w:val="center"/>
        </w:trPr>
        <w:tc>
          <w:tcPr>
            <w:tcW w:w="563" w:type="pct"/>
            <w:shd w:val="clear" w:color="auto" w:fill="EEEEEE"/>
            <w:vAlign w:val="center"/>
          </w:tcPr>
          <w:p w:rsidR="00D222B4" w:rsidRDefault="00D222B4" w:rsidP="005B2EFB">
            <w:pPr>
              <w:spacing w:line="420" w:lineRule="exact"/>
              <w:jc w:val="center"/>
              <w:rPr>
                <w:rFonts w:ascii="仿宋" w:eastAsia="仿宋" w:hAnsi="仿宋" w:cs="宋体"/>
                <w:b/>
                <w:sz w:val="28"/>
                <w:szCs w:val="28"/>
              </w:rPr>
            </w:pPr>
            <w:bookmarkStart w:id="9" w:name="_Toc229476972"/>
            <w:bookmarkStart w:id="10" w:name="_Toc535299945"/>
            <w:bookmarkStart w:id="11" w:name="_Toc400972928"/>
            <w:bookmarkStart w:id="12" w:name="_Toc405281549"/>
            <w:bookmarkStart w:id="13" w:name="_Toc416813472"/>
            <w:bookmarkStart w:id="14" w:name="_Toc435611222"/>
            <w:bookmarkStart w:id="15" w:name="_Toc390256504"/>
            <w:r>
              <w:rPr>
                <w:rFonts w:ascii="仿宋" w:eastAsia="仿宋" w:hAnsi="仿宋" w:cs="宋体" w:hint="eastAsia"/>
                <w:b/>
                <w:sz w:val="28"/>
                <w:szCs w:val="28"/>
              </w:rPr>
              <w:t>序号</w:t>
            </w:r>
          </w:p>
        </w:tc>
        <w:tc>
          <w:tcPr>
            <w:tcW w:w="1019" w:type="pct"/>
            <w:shd w:val="clear" w:color="auto" w:fill="EEEEEE"/>
            <w:vAlign w:val="center"/>
          </w:tcPr>
          <w:p w:rsidR="00D222B4" w:rsidRDefault="00D222B4" w:rsidP="005B2EFB">
            <w:pPr>
              <w:spacing w:line="420" w:lineRule="exact"/>
              <w:jc w:val="center"/>
              <w:rPr>
                <w:rFonts w:ascii="仿宋" w:eastAsia="仿宋" w:hAnsi="仿宋" w:cs="宋体"/>
                <w:b/>
                <w:sz w:val="28"/>
                <w:szCs w:val="28"/>
              </w:rPr>
            </w:pPr>
            <w:r>
              <w:rPr>
                <w:rFonts w:ascii="仿宋" w:eastAsia="仿宋" w:hAnsi="仿宋" w:cs="宋体" w:hint="eastAsia"/>
                <w:b/>
                <w:sz w:val="28"/>
                <w:szCs w:val="28"/>
              </w:rPr>
              <w:t>需求名称</w:t>
            </w:r>
          </w:p>
        </w:tc>
        <w:tc>
          <w:tcPr>
            <w:tcW w:w="3418" w:type="pct"/>
            <w:shd w:val="clear" w:color="auto" w:fill="EEEEEE"/>
            <w:vAlign w:val="center"/>
          </w:tcPr>
          <w:p w:rsidR="00D222B4" w:rsidRDefault="00D222B4" w:rsidP="005B2EFB">
            <w:pPr>
              <w:spacing w:line="420" w:lineRule="exact"/>
              <w:jc w:val="center"/>
              <w:rPr>
                <w:rFonts w:ascii="仿宋" w:eastAsia="仿宋" w:hAnsi="仿宋" w:cs="宋体"/>
                <w:b/>
                <w:sz w:val="28"/>
                <w:szCs w:val="28"/>
              </w:rPr>
            </w:pPr>
            <w:r>
              <w:rPr>
                <w:rFonts w:ascii="仿宋" w:eastAsia="仿宋" w:hAnsi="仿宋" w:cs="宋体" w:hint="eastAsia"/>
                <w:b/>
                <w:sz w:val="28"/>
                <w:szCs w:val="28"/>
              </w:rPr>
              <w:t>需求说明</w:t>
            </w:r>
          </w:p>
        </w:tc>
      </w:tr>
      <w:tr w:rsidR="00D222B4" w:rsidTr="005B2EFB">
        <w:trPr>
          <w:trHeight w:val="383"/>
          <w:tblCellSpacing w:w="0" w:type="dxa"/>
          <w:jc w:val="center"/>
        </w:trPr>
        <w:tc>
          <w:tcPr>
            <w:tcW w:w="563" w:type="pct"/>
            <w:vAlign w:val="center"/>
          </w:tcPr>
          <w:p w:rsidR="00D222B4" w:rsidRDefault="00D222B4" w:rsidP="005B2EFB">
            <w:pPr>
              <w:spacing w:line="460" w:lineRule="exact"/>
              <w:jc w:val="center"/>
              <w:rPr>
                <w:rFonts w:ascii="仿宋" w:eastAsia="仿宋" w:hAnsi="仿宋" w:cs="黑体"/>
                <w:sz w:val="28"/>
                <w:szCs w:val="28"/>
              </w:rPr>
            </w:pPr>
            <w:r>
              <w:rPr>
                <w:rFonts w:ascii="仿宋" w:eastAsia="仿宋" w:hAnsi="仿宋" w:cs="黑体" w:hint="eastAsia"/>
                <w:sz w:val="28"/>
                <w:szCs w:val="28"/>
              </w:rPr>
              <w:t>1</w:t>
            </w:r>
          </w:p>
        </w:tc>
        <w:tc>
          <w:tcPr>
            <w:tcW w:w="1019" w:type="pct"/>
            <w:vAlign w:val="center"/>
          </w:tcPr>
          <w:p w:rsidR="00D222B4" w:rsidRDefault="00D222B4" w:rsidP="005B2EFB">
            <w:pPr>
              <w:spacing w:line="460" w:lineRule="exact"/>
              <w:jc w:val="center"/>
              <w:rPr>
                <w:rFonts w:ascii="仿宋" w:eastAsia="仿宋" w:hAnsi="仿宋" w:cs="黑体"/>
                <w:sz w:val="28"/>
                <w:szCs w:val="28"/>
              </w:rPr>
            </w:pPr>
            <w:r>
              <w:rPr>
                <w:rFonts w:ascii="仿宋" w:eastAsia="仿宋" w:hAnsi="仿宋" w:cs="黑体" w:hint="eastAsia"/>
                <w:sz w:val="28"/>
                <w:szCs w:val="28"/>
              </w:rPr>
              <w:t>服务地点</w:t>
            </w:r>
          </w:p>
        </w:tc>
        <w:tc>
          <w:tcPr>
            <w:tcW w:w="3418" w:type="pct"/>
            <w:vAlign w:val="center"/>
          </w:tcPr>
          <w:p w:rsidR="00D222B4" w:rsidRDefault="00D222B4" w:rsidP="005B2EFB">
            <w:pPr>
              <w:spacing w:line="460" w:lineRule="exact"/>
              <w:ind w:leftChars="25" w:left="53"/>
              <w:rPr>
                <w:rFonts w:ascii="仿宋" w:eastAsia="仿宋" w:hAnsi="仿宋" w:cs="宋体"/>
                <w:bCs/>
                <w:kern w:val="0"/>
                <w:sz w:val="28"/>
                <w:szCs w:val="28"/>
              </w:rPr>
            </w:pPr>
            <w:r>
              <w:rPr>
                <w:rFonts w:ascii="仿宋" w:eastAsia="仿宋" w:hAnsi="仿宋" w:cs="宋体" w:hint="eastAsia"/>
                <w:bCs/>
                <w:kern w:val="0"/>
                <w:sz w:val="28"/>
                <w:szCs w:val="28"/>
              </w:rPr>
              <w:t>采购人指定地点。</w:t>
            </w:r>
          </w:p>
        </w:tc>
      </w:tr>
      <w:tr w:rsidR="00D222B4" w:rsidTr="005B2EFB">
        <w:trPr>
          <w:trHeight w:val="509"/>
          <w:tblCellSpacing w:w="0" w:type="dxa"/>
          <w:jc w:val="center"/>
        </w:trPr>
        <w:tc>
          <w:tcPr>
            <w:tcW w:w="563" w:type="pct"/>
            <w:vAlign w:val="center"/>
          </w:tcPr>
          <w:p w:rsidR="00D222B4" w:rsidRDefault="00D222B4" w:rsidP="005B2EFB">
            <w:pPr>
              <w:spacing w:line="460" w:lineRule="exact"/>
              <w:ind w:firstLineChars="100" w:firstLine="280"/>
              <w:rPr>
                <w:rFonts w:ascii="仿宋" w:eastAsia="仿宋" w:hAnsi="仿宋" w:cs="黑体"/>
                <w:sz w:val="28"/>
                <w:szCs w:val="28"/>
              </w:rPr>
            </w:pPr>
            <w:r>
              <w:rPr>
                <w:rFonts w:ascii="仿宋" w:eastAsia="仿宋" w:hAnsi="仿宋" w:cs="黑体" w:hint="eastAsia"/>
                <w:sz w:val="28"/>
                <w:szCs w:val="28"/>
              </w:rPr>
              <w:t>2</w:t>
            </w:r>
          </w:p>
        </w:tc>
        <w:tc>
          <w:tcPr>
            <w:tcW w:w="1019" w:type="pct"/>
            <w:vAlign w:val="center"/>
          </w:tcPr>
          <w:p w:rsidR="00D222B4" w:rsidRDefault="00D222B4" w:rsidP="005B2EFB">
            <w:pPr>
              <w:spacing w:line="460" w:lineRule="exact"/>
              <w:jc w:val="center"/>
              <w:rPr>
                <w:rFonts w:ascii="仿宋" w:eastAsia="仿宋" w:hAnsi="仿宋" w:cs="黑体"/>
                <w:sz w:val="28"/>
                <w:szCs w:val="28"/>
              </w:rPr>
            </w:pPr>
            <w:r>
              <w:rPr>
                <w:rFonts w:ascii="仿宋" w:eastAsia="仿宋" w:hAnsi="仿宋" w:cs="黑体" w:hint="eastAsia"/>
                <w:sz w:val="28"/>
                <w:szCs w:val="28"/>
              </w:rPr>
              <w:t>服务期限</w:t>
            </w:r>
          </w:p>
        </w:tc>
        <w:tc>
          <w:tcPr>
            <w:tcW w:w="3418" w:type="pct"/>
            <w:vAlign w:val="center"/>
          </w:tcPr>
          <w:p w:rsidR="00D222B4" w:rsidRDefault="00D222B4" w:rsidP="005B2EFB">
            <w:pPr>
              <w:spacing w:line="460" w:lineRule="exact"/>
              <w:ind w:leftChars="25" w:left="53"/>
              <w:rPr>
                <w:rFonts w:ascii="仿宋" w:eastAsia="仿宋" w:hAnsi="仿宋" w:cs="宋体"/>
                <w:sz w:val="28"/>
                <w:szCs w:val="28"/>
              </w:rPr>
            </w:pPr>
            <w:r>
              <w:rPr>
                <w:rFonts w:ascii="仿宋" w:eastAsia="仿宋" w:hAnsi="仿宋" w:cs="宋体" w:hint="eastAsia"/>
                <w:sz w:val="28"/>
                <w:szCs w:val="28"/>
              </w:rPr>
              <w:t>自签订合同之日起，供应商</w:t>
            </w:r>
            <w:r>
              <w:rPr>
                <w:rFonts w:ascii="仿宋" w:eastAsia="仿宋" w:hAnsi="仿宋" w:cs="宋体" w:hint="eastAsia"/>
                <w:sz w:val="28"/>
                <w:szCs w:val="28"/>
                <w:u w:val="single"/>
              </w:rPr>
              <w:t xml:space="preserve"> </w:t>
            </w:r>
            <w:r>
              <w:rPr>
                <w:rFonts w:ascii="仿宋" w:eastAsia="仿宋" w:hAnsi="仿宋" w:cs="宋体"/>
                <w:sz w:val="28"/>
                <w:szCs w:val="28"/>
                <w:u w:val="single"/>
              </w:rPr>
              <w:t xml:space="preserve"> 15</w:t>
            </w:r>
            <w:r>
              <w:rPr>
                <w:rFonts w:ascii="仿宋" w:eastAsia="仿宋" w:hAnsi="仿宋" w:cs="宋体" w:hint="eastAsia"/>
                <w:sz w:val="28"/>
                <w:szCs w:val="28"/>
                <w:u w:val="single"/>
              </w:rPr>
              <w:t>个</w:t>
            </w:r>
            <w:r>
              <w:rPr>
                <w:rFonts w:ascii="仿宋" w:eastAsia="仿宋" w:hAnsi="仿宋" w:cs="宋体"/>
                <w:sz w:val="28"/>
                <w:szCs w:val="28"/>
                <w:u w:val="single"/>
              </w:rPr>
              <w:t xml:space="preserve"> </w:t>
            </w:r>
            <w:r>
              <w:rPr>
                <w:rFonts w:ascii="仿宋" w:eastAsia="仿宋" w:hAnsi="仿宋" w:cs="宋体" w:hint="eastAsia"/>
                <w:sz w:val="28"/>
                <w:szCs w:val="28"/>
              </w:rPr>
              <w:t>日历天内完成项目要求的所有工作，并将有效的成果文件交付至采购人。</w:t>
            </w:r>
          </w:p>
        </w:tc>
      </w:tr>
      <w:tr w:rsidR="00D222B4" w:rsidTr="005B2EFB">
        <w:trPr>
          <w:trHeight w:val="541"/>
          <w:tblCellSpacing w:w="0" w:type="dxa"/>
          <w:jc w:val="center"/>
        </w:trPr>
        <w:tc>
          <w:tcPr>
            <w:tcW w:w="563" w:type="pct"/>
            <w:vAlign w:val="center"/>
          </w:tcPr>
          <w:p w:rsidR="00D222B4" w:rsidRDefault="00D222B4" w:rsidP="005B2EFB">
            <w:pPr>
              <w:spacing w:line="460" w:lineRule="exact"/>
              <w:jc w:val="center"/>
              <w:rPr>
                <w:rFonts w:ascii="仿宋" w:eastAsia="仿宋" w:hAnsi="仿宋"/>
                <w:sz w:val="28"/>
                <w:szCs w:val="28"/>
              </w:rPr>
            </w:pPr>
            <w:r>
              <w:rPr>
                <w:rFonts w:ascii="仿宋" w:eastAsia="仿宋" w:hAnsi="仿宋" w:hint="eastAsia"/>
                <w:sz w:val="28"/>
                <w:szCs w:val="28"/>
              </w:rPr>
              <w:t>3</w:t>
            </w:r>
          </w:p>
        </w:tc>
        <w:tc>
          <w:tcPr>
            <w:tcW w:w="1019" w:type="pct"/>
            <w:vAlign w:val="center"/>
          </w:tcPr>
          <w:p w:rsidR="00D222B4" w:rsidRDefault="00D222B4" w:rsidP="005B2EFB">
            <w:pPr>
              <w:spacing w:line="460" w:lineRule="exact"/>
              <w:jc w:val="center"/>
              <w:rPr>
                <w:rFonts w:ascii="仿宋" w:eastAsia="仿宋" w:hAnsi="仿宋"/>
                <w:sz w:val="28"/>
                <w:szCs w:val="28"/>
              </w:rPr>
            </w:pPr>
            <w:r>
              <w:rPr>
                <w:rFonts w:ascii="仿宋" w:eastAsia="仿宋" w:hAnsi="仿宋" w:hint="eastAsia"/>
                <w:sz w:val="28"/>
                <w:szCs w:val="28"/>
              </w:rPr>
              <w:t>付款方式</w:t>
            </w:r>
          </w:p>
        </w:tc>
        <w:tc>
          <w:tcPr>
            <w:tcW w:w="3418" w:type="pct"/>
            <w:vAlign w:val="center"/>
          </w:tcPr>
          <w:p w:rsidR="00D222B4" w:rsidRDefault="00D222B4" w:rsidP="005B2EFB">
            <w:pPr>
              <w:spacing w:line="460" w:lineRule="exact"/>
              <w:jc w:val="left"/>
              <w:rPr>
                <w:rFonts w:ascii="仿宋" w:eastAsia="仿宋" w:hAnsi="仿宋"/>
                <w:sz w:val="28"/>
                <w:szCs w:val="28"/>
              </w:rPr>
            </w:pPr>
            <w:r>
              <w:rPr>
                <w:rFonts w:ascii="仿宋" w:eastAsia="仿宋" w:hAnsi="仿宋" w:hint="eastAsia"/>
                <w:sz w:val="28"/>
                <w:szCs w:val="28"/>
              </w:rPr>
              <w:t>供应商完成所有工作并提交成果报告后，采购人凭供应商提供的有效发票向供应商支付合同总金额的</w:t>
            </w:r>
            <w:r>
              <w:rPr>
                <w:rFonts w:ascii="仿宋" w:eastAsia="仿宋" w:hAnsi="仿宋" w:cs="宋体" w:hint="eastAsia"/>
                <w:sz w:val="28"/>
                <w:szCs w:val="28"/>
                <w:u w:val="single"/>
              </w:rPr>
              <w:t xml:space="preserve"> </w:t>
            </w:r>
            <w:r>
              <w:rPr>
                <w:rFonts w:ascii="仿宋" w:eastAsia="仿宋" w:hAnsi="仿宋" w:cs="宋体"/>
                <w:sz w:val="28"/>
                <w:szCs w:val="28"/>
                <w:u w:val="single"/>
              </w:rPr>
              <w:t>100</w:t>
            </w:r>
            <w:r>
              <w:rPr>
                <w:rFonts w:ascii="仿宋" w:eastAsia="仿宋" w:hAnsi="仿宋" w:cs="宋体" w:hint="eastAsia"/>
                <w:sz w:val="28"/>
                <w:szCs w:val="28"/>
                <w:u w:val="single"/>
              </w:rPr>
              <w:t>%</w:t>
            </w:r>
            <w:r>
              <w:rPr>
                <w:rFonts w:ascii="仿宋" w:eastAsia="仿宋" w:hAnsi="仿宋" w:cs="宋体"/>
                <w:sz w:val="28"/>
                <w:szCs w:val="28"/>
                <w:u w:val="single"/>
              </w:rPr>
              <w:t xml:space="preserve">   </w:t>
            </w:r>
            <w:r>
              <w:rPr>
                <w:rFonts w:ascii="仿宋" w:eastAsia="仿宋" w:hAnsi="仿宋" w:hint="eastAsia"/>
                <w:sz w:val="28"/>
                <w:szCs w:val="28"/>
              </w:rPr>
              <w:t>。采购人付款前，供应商须开具合法、等额的增值税专用发票，否则采购人有权拒绝付款并无需承担违约责任。</w:t>
            </w:r>
          </w:p>
        </w:tc>
      </w:tr>
      <w:tr w:rsidR="00D222B4" w:rsidTr="005B2EFB">
        <w:trPr>
          <w:trHeight w:val="1743"/>
          <w:tblCellSpacing w:w="0" w:type="dxa"/>
          <w:jc w:val="center"/>
        </w:trPr>
        <w:tc>
          <w:tcPr>
            <w:tcW w:w="563" w:type="pct"/>
            <w:vAlign w:val="center"/>
          </w:tcPr>
          <w:p w:rsidR="00D222B4" w:rsidRDefault="00D222B4" w:rsidP="005B2EFB">
            <w:pPr>
              <w:spacing w:line="460" w:lineRule="exact"/>
              <w:jc w:val="center"/>
              <w:rPr>
                <w:rFonts w:ascii="仿宋" w:eastAsia="仿宋" w:hAnsi="仿宋"/>
                <w:sz w:val="28"/>
                <w:szCs w:val="28"/>
              </w:rPr>
            </w:pPr>
            <w:r>
              <w:rPr>
                <w:rFonts w:ascii="仿宋" w:eastAsia="仿宋" w:hAnsi="仿宋" w:hint="eastAsia"/>
                <w:sz w:val="28"/>
                <w:szCs w:val="28"/>
              </w:rPr>
              <w:t>4</w:t>
            </w:r>
          </w:p>
        </w:tc>
        <w:tc>
          <w:tcPr>
            <w:tcW w:w="1019" w:type="pct"/>
            <w:vAlign w:val="center"/>
          </w:tcPr>
          <w:p w:rsidR="00D222B4" w:rsidRDefault="00D222B4" w:rsidP="005B2EFB">
            <w:pPr>
              <w:spacing w:line="460" w:lineRule="exact"/>
              <w:jc w:val="center"/>
              <w:rPr>
                <w:rFonts w:ascii="仿宋" w:eastAsia="仿宋" w:hAnsi="仿宋"/>
                <w:sz w:val="28"/>
                <w:szCs w:val="28"/>
              </w:rPr>
            </w:pPr>
            <w:r>
              <w:rPr>
                <w:rFonts w:ascii="仿宋" w:eastAsia="仿宋" w:hAnsi="仿宋" w:hint="eastAsia"/>
                <w:sz w:val="28"/>
                <w:szCs w:val="28"/>
              </w:rPr>
              <w:t>报价方式</w:t>
            </w:r>
          </w:p>
        </w:tc>
        <w:tc>
          <w:tcPr>
            <w:tcW w:w="3418" w:type="pct"/>
            <w:vAlign w:val="center"/>
          </w:tcPr>
          <w:p w:rsidR="00D222B4" w:rsidRDefault="00D222B4" w:rsidP="005B2EFB">
            <w:pPr>
              <w:spacing w:line="460" w:lineRule="exact"/>
              <w:jc w:val="left"/>
              <w:outlineLvl w:val="1"/>
              <w:rPr>
                <w:rFonts w:ascii="仿宋" w:eastAsia="仿宋" w:hAnsi="仿宋"/>
                <w:sz w:val="28"/>
                <w:szCs w:val="28"/>
              </w:rPr>
            </w:pPr>
            <w:r>
              <w:rPr>
                <w:rFonts w:ascii="仿宋" w:eastAsia="仿宋" w:hAnsi="仿宋" w:hint="eastAsia"/>
                <w:sz w:val="28"/>
                <w:szCs w:val="28"/>
              </w:rPr>
              <w:t>以人民币报价，报价包括供应商完成服务的所有费用，包括：人工工资、材料费、垃圾外运费、税金、利润、员工保险、机械费、检测费和代理服务费及合同实施过程中不可预见费用等，采购人不再额外支付任何费用。</w:t>
            </w:r>
          </w:p>
        </w:tc>
      </w:tr>
      <w:tr w:rsidR="00D222B4" w:rsidTr="005B2EFB">
        <w:trPr>
          <w:trHeight w:val="259"/>
          <w:tblCellSpacing w:w="0" w:type="dxa"/>
          <w:jc w:val="center"/>
        </w:trPr>
        <w:tc>
          <w:tcPr>
            <w:tcW w:w="563" w:type="pct"/>
            <w:vAlign w:val="center"/>
          </w:tcPr>
          <w:p w:rsidR="00D222B4" w:rsidRDefault="00D222B4" w:rsidP="005B2EFB">
            <w:pPr>
              <w:spacing w:line="460" w:lineRule="exact"/>
              <w:jc w:val="center"/>
              <w:rPr>
                <w:rFonts w:ascii="仿宋" w:eastAsia="仿宋" w:hAnsi="仿宋" w:hint="eastAsia"/>
                <w:sz w:val="28"/>
                <w:szCs w:val="28"/>
              </w:rPr>
            </w:pPr>
            <w:r>
              <w:rPr>
                <w:rFonts w:ascii="仿宋" w:eastAsia="仿宋" w:hAnsi="仿宋" w:hint="eastAsia"/>
                <w:sz w:val="28"/>
                <w:szCs w:val="28"/>
              </w:rPr>
              <w:t>5</w:t>
            </w:r>
          </w:p>
        </w:tc>
        <w:tc>
          <w:tcPr>
            <w:tcW w:w="1019" w:type="pct"/>
            <w:vAlign w:val="center"/>
          </w:tcPr>
          <w:p w:rsidR="00D222B4" w:rsidRDefault="00D222B4" w:rsidP="005B2EFB">
            <w:pPr>
              <w:spacing w:line="460" w:lineRule="exact"/>
              <w:jc w:val="center"/>
              <w:rPr>
                <w:rFonts w:ascii="仿宋" w:eastAsia="仿宋" w:hAnsi="仿宋" w:hint="eastAsia"/>
                <w:sz w:val="28"/>
                <w:szCs w:val="28"/>
              </w:rPr>
            </w:pPr>
            <w:r>
              <w:rPr>
                <w:rFonts w:ascii="仿宋" w:eastAsia="仿宋" w:hAnsi="仿宋" w:hint="eastAsia"/>
                <w:sz w:val="28"/>
                <w:szCs w:val="28"/>
              </w:rPr>
              <w:t>成果递交</w:t>
            </w:r>
          </w:p>
        </w:tc>
        <w:tc>
          <w:tcPr>
            <w:tcW w:w="3418" w:type="pct"/>
            <w:vAlign w:val="center"/>
          </w:tcPr>
          <w:p w:rsidR="00D222B4" w:rsidRDefault="00D222B4" w:rsidP="005B2EFB">
            <w:pPr>
              <w:spacing w:line="460" w:lineRule="exact"/>
              <w:jc w:val="left"/>
              <w:outlineLvl w:val="1"/>
              <w:rPr>
                <w:rFonts w:ascii="仿宋" w:eastAsia="仿宋" w:hAnsi="仿宋" w:hint="eastAsia"/>
                <w:sz w:val="28"/>
                <w:szCs w:val="28"/>
              </w:rPr>
            </w:pPr>
            <w:r>
              <w:rPr>
                <w:rFonts w:ascii="仿宋" w:eastAsia="仿宋" w:hAnsi="仿宋" w:hint="eastAsia"/>
                <w:sz w:val="28"/>
                <w:szCs w:val="28"/>
              </w:rPr>
              <w:t>供应商须向采购人提供电子档一份，勘察报告4份。</w:t>
            </w:r>
          </w:p>
        </w:tc>
      </w:tr>
    </w:tbl>
    <w:p w:rsidR="00D222B4" w:rsidRDefault="00D222B4" w:rsidP="00D222B4">
      <w:pPr>
        <w:pStyle w:val="2"/>
        <w:tabs>
          <w:tab w:val="left" w:pos="6090"/>
        </w:tabs>
        <w:spacing w:before="0" w:after="0" w:line="460" w:lineRule="exact"/>
        <w:rPr>
          <w:rFonts w:ascii="仿宋" w:eastAsia="仿宋" w:hAnsi="仿宋" w:cs="宋体"/>
          <w:bCs w:val="0"/>
          <w:sz w:val="28"/>
          <w:szCs w:val="28"/>
        </w:rPr>
      </w:pPr>
      <w:r>
        <w:rPr>
          <w:rFonts w:ascii="仿宋" w:eastAsia="仿宋" w:hAnsi="仿宋" w:cs="宋体"/>
          <w:bCs w:val="0"/>
          <w:sz w:val="28"/>
          <w:szCs w:val="28"/>
        </w:rPr>
        <w:br w:type="page"/>
      </w:r>
      <w:bookmarkStart w:id="16" w:name="_Toc36306199"/>
      <w:r>
        <w:rPr>
          <w:rFonts w:ascii="仿宋" w:eastAsia="仿宋" w:hAnsi="仿宋" w:cs="宋体" w:hint="eastAsia"/>
          <w:bCs w:val="0"/>
          <w:sz w:val="28"/>
          <w:szCs w:val="28"/>
        </w:rPr>
        <w:lastRenderedPageBreak/>
        <w:t>第二章 谈判项目技术要求</w:t>
      </w:r>
      <w:bookmarkEnd w:id="9"/>
      <w:bookmarkEnd w:id="10"/>
      <w:bookmarkEnd w:id="11"/>
      <w:bookmarkEnd w:id="12"/>
      <w:bookmarkEnd w:id="13"/>
      <w:bookmarkEnd w:id="14"/>
      <w:bookmarkEnd w:id="15"/>
      <w:r>
        <w:rPr>
          <w:rFonts w:ascii="仿宋" w:eastAsia="仿宋" w:hAnsi="仿宋" w:cs="宋体" w:hint="eastAsia"/>
          <w:bCs w:val="0"/>
          <w:sz w:val="28"/>
          <w:szCs w:val="28"/>
        </w:rPr>
        <w:t>（服务需求）</w:t>
      </w:r>
      <w:bookmarkEnd w:id="16"/>
    </w:p>
    <w:p w:rsidR="00D222B4" w:rsidRDefault="00D222B4" w:rsidP="00D222B4">
      <w:pPr>
        <w:tabs>
          <w:tab w:val="left" w:pos="709"/>
        </w:tabs>
        <w:spacing w:line="460" w:lineRule="exact"/>
        <w:jc w:val="left"/>
        <w:outlineLvl w:val="1"/>
        <w:rPr>
          <w:rFonts w:ascii="仿宋" w:eastAsia="仿宋" w:hAnsi="仿宋" w:hint="eastAsia"/>
          <w:b/>
          <w:sz w:val="28"/>
          <w:szCs w:val="28"/>
        </w:rPr>
      </w:pPr>
      <w:bookmarkStart w:id="17" w:name="_Toc38400980"/>
      <w:bookmarkStart w:id="18" w:name="_GoBack"/>
      <w:bookmarkEnd w:id="18"/>
      <w:r>
        <w:rPr>
          <w:rFonts w:ascii="仿宋" w:eastAsia="仿宋" w:hAnsi="仿宋" w:hint="eastAsia"/>
          <w:b/>
          <w:sz w:val="28"/>
          <w:szCs w:val="28"/>
        </w:rPr>
        <w:t>项目概况</w:t>
      </w:r>
      <w:bookmarkEnd w:id="17"/>
    </w:p>
    <w:p w:rsidR="00D222B4" w:rsidRDefault="00D222B4" w:rsidP="00D222B4">
      <w:pPr>
        <w:spacing w:line="460" w:lineRule="exact"/>
        <w:rPr>
          <w:rFonts w:ascii="仿宋" w:eastAsia="仿宋" w:hAnsi="仿宋" w:hint="eastAsia"/>
          <w:sz w:val="28"/>
          <w:szCs w:val="28"/>
        </w:rPr>
      </w:pPr>
      <w:r>
        <w:rPr>
          <w:rFonts w:ascii="仿宋" w:eastAsia="仿宋" w:hAnsi="仿宋" w:hint="eastAsia"/>
          <w:sz w:val="28"/>
          <w:szCs w:val="28"/>
        </w:rPr>
        <w:t>项目名称：</w:t>
      </w:r>
      <w:r w:rsidRPr="00FB2FEA">
        <w:rPr>
          <w:rFonts w:ascii="仿宋" w:eastAsia="仿宋" w:hAnsi="仿宋" w:hint="eastAsia"/>
          <w:sz w:val="28"/>
          <w:szCs w:val="28"/>
        </w:rPr>
        <w:t>南昌市红谷滩新区凤凰洲管理处凤凰村村民委员会凤凰村便民服务中心地勘项目</w:t>
      </w:r>
    </w:p>
    <w:p w:rsidR="00D222B4" w:rsidRDefault="00D222B4" w:rsidP="00D222B4">
      <w:pPr>
        <w:spacing w:line="460" w:lineRule="exact"/>
        <w:rPr>
          <w:rFonts w:ascii="仿宋" w:eastAsia="仿宋" w:hAnsi="仿宋" w:hint="eastAsia"/>
          <w:sz w:val="28"/>
          <w:szCs w:val="28"/>
        </w:rPr>
      </w:pPr>
      <w:r>
        <w:rPr>
          <w:rFonts w:ascii="仿宋" w:eastAsia="仿宋" w:hAnsi="仿宋" w:hint="eastAsia"/>
          <w:sz w:val="28"/>
          <w:szCs w:val="28"/>
        </w:rPr>
        <w:t>项目地点：江西省南昌市凤凰洲A06-18部分地块。</w:t>
      </w:r>
    </w:p>
    <w:p w:rsidR="00D222B4" w:rsidRDefault="00D222B4" w:rsidP="00D222B4">
      <w:pPr>
        <w:spacing w:line="460" w:lineRule="exact"/>
        <w:rPr>
          <w:rFonts w:ascii="仿宋" w:eastAsia="仿宋" w:hAnsi="仿宋" w:hint="eastAsia"/>
          <w:sz w:val="28"/>
          <w:szCs w:val="28"/>
        </w:rPr>
      </w:pPr>
      <w:bookmarkStart w:id="19" w:name="_Toc399344103"/>
      <w:bookmarkStart w:id="20" w:name="_Toc399344476"/>
      <w:bookmarkStart w:id="21" w:name="_Toc409678503"/>
      <w:bookmarkStart w:id="22" w:name="_Toc400631637"/>
      <w:r>
        <w:rPr>
          <w:rFonts w:ascii="仿宋" w:eastAsia="仿宋" w:hAnsi="仿宋" w:hint="eastAsia"/>
          <w:sz w:val="28"/>
          <w:szCs w:val="28"/>
        </w:rPr>
        <w:t>1、岩土工程勘察</w:t>
      </w:r>
    </w:p>
    <w:p w:rsidR="00D222B4" w:rsidRDefault="00D222B4" w:rsidP="00D222B4">
      <w:pPr>
        <w:spacing w:line="460" w:lineRule="exact"/>
        <w:ind w:firstLineChars="200" w:firstLine="560"/>
        <w:rPr>
          <w:rFonts w:ascii="仿宋" w:eastAsia="仿宋" w:hAnsi="仿宋" w:hint="eastAsia"/>
          <w:sz w:val="28"/>
          <w:szCs w:val="28"/>
        </w:rPr>
      </w:pPr>
      <w:r>
        <w:rPr>
          <w:rFonts w:ascii="仿宋" w:eastAsia="仿宋" w:hAnsi="仿宋" w:hint="eastAsia"/>
          <w:sz w:val="28"/>
          <w:szCs w:val="28"/>
        </w:rPr>
        <w:t>岩土工程勘察需查明场地内岩土层分布情况、地下水埋深及设计需要的相关岩土设计参数，勘察报告满足《岩土工程勘察规范要求》及其他相关法律规范要求。勘察项目为新建学生公寓及周边区域。勘察工作量满足规范要求，勘察施工期间做到施工场地整洁、文明施工、施工噪音控制在规定范围内。</w:t>
      </w:r>
    </w:p>
    <w:p w:rsidR="00D222B4" w:rsidRDefault="00D222B4" w:rsidP="00D222B4">
      <w:pPr>
        <w:spacing w:line="460" w:lineRule="exact"/>
        <w:rPr>
          <w:rFonts w:ascii="仿宋" w:eastAsia="仿宋" w:hAnsi="仿宋" w:hint="eastAsia"/>
          <w:sz w:val="28"/>
          <w:szCs w:val="28"/>
        </w:rPr>
      </w:pPr>
      <w:r>
        <w:rPr>
          <w:rFonts w:ascii="仿宋" w:eastAsia="仿宋" w:hAnsi="仿宋" w:hint="eastAsia"/>
          <w:sz w:val="28"/>
          <w:szCs w:val="28"/>
        </w:rPr>
        <w:t>2、工程勘察外业见证</w:t>
      </w:r>
    </w:p>
    <w:p w:rsidR="00D222B4" w:rsidRDefault="00D222B4" w:rsidP="00D222B4">
      <w:pPr>
        <w:spacing w:line="460" w:lineRule="exact"/>
        <w:ind w:firstLineChars="200" w:firstLine="560"/>
        <w:rPr>
          <w:rFonts w:ascii="仿宋" w:eastAsia="仿宋" w:hAnsi="仿宋" w:hint="eastAsia"/>
          <w:sz w:val="28"/>
          <w:szCs w:val="28"/>
        </w:rPr>
      </w:pPr>
      <w:r>
        <w:rPr>
          <w:rFonts w:ascii="仿宋" w:eastAsia="仿宋" w:hAnsi="仿宋" w:hint="eastAsia"/>
          <w:sz w:val="28"/>
          <w:szCs w:val="28"/>
        </w:rPr>
        <w:t>按照相关法律规范要求，采用旁证方式。对勘察外业作业人员的身份和资格以及勘探点、钻探、取样、原位测试、原始记录等外业工作进行检查、核实。勘察外业结束后，供应商向采购人提交工程勘察外业见证成果资料。</w:t>
      </w:r>
    </w:p>
    <w:p w:rsidR="00D222B4" w:rsidRDefault="00D222B4" w:rsidP="00D222B4">
      <w:pPr>
        <w:spacing w:line="460" w:lineRule="exact"/>
        <w:rPr>
          <w:rFonts w:ascii="仿宋" w:eastAsia="仿宋" w:hAnsi="仿宋" w:hint="eastAsia"/>
          <w:sz w:val="28"/>
          <w:szCs w:val="28"/>
        </w:rPr>
      </w:pPr>
      <w:r>
        <w:rPr>
          <w:rFonts w:ascii="仿宋" w:eastAsia="仿宋" w:hAnsi="仿宋" w:hint="eastAsia"/>
          <w:sz w:val="28"/>
          <w:szCs w:val="28"/>
        </w:rPr>
        <w:t>3、工程量见证确认</w:t>
      </w:r>
    </w:p>
    <w:p w:rsidR="00D222B4" w:rsidRDefault="00D222B4" w:rsidP="00D222B4">
      <w:pPr>
        <w:spacing w:line="460" w:lineRule="exact"/>
        <w:ind w:firstLineChars="200" w:firstLine="560"/>
        <w:rPr>
          <w:rFonts w:ascii="仿宋" w:eastAsia="仿宋" w:hAnsi="仿宋" w:hint="eastAsia"/>
          <w:sz w:val="28"/>
          <w:szCs w:val="28"/>
        </w:rPr>
      </w:pPr>
      <w:r>
        <w:rPr>
          <w:rFonts w:ascii="仿宋" w:eastAsia="仿宋" w:hAnsi="仿宋" w:hint="eastAsia"/>
          <w:sz w:val="28"/>
          <w:szCs w:val="28"/>
        </w:rPr>
        <w:t>供应商应对测量点内的土方开挖、清淤工作量进行测量确认，工程量签证单盖章。紧密配合施工单位收方工作，应做到随叫随到，配合施工人员无法及时到场由此造成工程量签证拖延，造成工期延误的采购人有权对其进行处罚。</w:t>
      </w:r>
    </w:p>
    <w:p w:rsidR="00D222B4" w:rsidRDefault="00D222B4" w:rsidP="00D222B4">
      <w:pPr>
        <w:spacing w:line="460" w:lineRule="exact"/>
        <w:rPr>
          <w:rFonts w:ascii="仿宋" w:eastAsia="仿宋" w:hAnsi="仿宋" w:hint="eastAsia"/>
          <w:sz w:val="28"/>
          <w:szCs w:val="28"/>
        </w:rPr>
      </w:pPr>
      <w:r>
        <w:rPr>
          <w:rFonts w:ascii="仿宋" w:eastAsia="仿宋" w:hAnsi="仿宋" w:hint="eastAsia"/>
          <w:sz w:val="28"/>
          <w:szCs w:val="28"/>
        </w:rPr>
        <w:t>4、其他要求</w:t>
      </w:r>
    </w:p>
    <w:p w:rsidR="00D222B4" w:rsidRDefault="00D222B4" w:rsidP="00D222B4">
      <w:pPr>
        <w:spacing w:line="460" w:lineRule="exact"/>
        <w:ind w:firstLineChars="200" w:firstLine="560"/>
        <w:rPr>
          <w:rFonts w:ascii="仿宋" w:eastAsia="仿宋" w:hAnsi="仿宋" w:hint="eastAsia"/>
          <w:sz w:val="28"/>
          <w:szCs w:val="28"/>
        </w:rPr>
      </w:pPr>
      <w:r>
        <w:rPr>
          <w:rFonts w:ascii="仿宋" w:eastAsia="仿宋" w:hAnsi="仿宋" w:hint="eastAsia"/>
          <w:sz w:val="28"/>
          <w:szCs w:val="28"/>
        </w:rPr>
        <w:t>①供应商应按国家技术规范、标准、规程和采购人的任务委托书及技术要求进行工程勘察，按规定的时间提交质量合格的勘察成果资料，并对其负责。</w:t>
      </w:r>
    </w:p>
    <w:p w:rsidR="00D222B4" w:rsidRDefault="00D222B4" w:rsidP="00D222B4">
      <w:pPr>
        <w:spacing w:line="460" w:lineRule="exact"/>
        <w:ind w:firstLineChars="200" w:firstLine="560"/>
        <w:rPr>
          <w:rFonts w:ascii="仿宋" w:eastAsia="仿宋" w:hAnsi="仿宋" w:hint="eastAsia"/>
          <w:sz w:val="28"/>
          <w:szCs w:val="28"/>
        </w:rPr>
      </w:pPr>
      <w:r>
        <w:rPr>
          <w:rFonts w:ascii="仿宋" w:eastAsia="仿宋" w:hAnsi="仿宋" w:hint="eastAsia"/>
          <w:sz w:val="28"/>
          <w:szCs w:val="28"/>
        </w:rPr>
        <w:t>②如供应商提供的勘察成果资料质量不合格，供应商须负责无偿给予补充完善使其达到质量合格；若供应商无力补充完善，需委托其他单位时，供应商承担全部工程勘察费用；或因勘察质量造成采购人经济损失或工程事故时，供应商除应负法律责任和免收收损失部分的勘察费外，并根据损失程度向采购人支付赔偿金，赔偿金至少为实际</w:t>
      </w:r>
      <w:r>
        <w:rPr>
          <w:rFonts w:ascii="仿宋" w:eastAsia="仿宋" w:hAnsi="仿宋" w:hint="eastAsia"/>
          <w:sz w:val="28"/>
          <w:szCs w:val="28"/>
        </w:rPr>
        <w:lastRenderedPageBreak/>
        <w:t>损失的100%。</w:t>
      </w:r>
    </w:p>
    <w:p w:rsidR="00D222B4" w:rsidRDefault="00D222B4" w:rsidP="00D222B4">
      <w:pPr>
        <w:spacing w:line="460" w:lineRule="exact"/>
        <w:ind w:firstLineChars="200" w:firstLine="560"/>
        <w:rPr>
          <w:rFonts w:ascii="仿宋" w:eastAsia="仿宋" w:hAnsi="仿宋" w:hint="eastAsia"/>
          <w:sz w:val="28"/>
          <w:szCs w:val="28"/>
        </w:rPr>
      </w:pPr>
      <w:r>
        <w:rPr>
          <w:rFonts w:ascii="仿宋" w:eastAsia="仿宋" w:hAnsi="仿宋" w:hint="eastAsia"/>
          <w:sz w:val="28"/>
          <w:szCs w:val="28"/>
        </w:rPr>
        <w:t xml:space="preserve">③供应商在工程勘察前，提出勘察纲要或勘察组织设计，委派专人与采购人对接。 </w:t>
      </w:r>
    </w:p>
    <w:p w:rsidR="00D222B4" w:rsidRDefault="00D222B4" w:rsidP="00D222B4">
      <w:pPr>
        <w:spacing w:line="460" w:lineRule="exact"/>
        <w:ind w:firstLineChars="200" w:firstLine="560"/>
        <w:rPr>
          <w:rFonts w:ascii="仿宋" w:eastAsia="仿宋" w:hAnsi="仿宋" w:hint="eastAsia"/>
          <w:sz w:val="28"/>
          <w:szCs w:val="28"/>
        </w:rPr>
      </w:pPr>
      <w:r>
        <w:rPr>
          <w:rFonts w:ascii="仿宋" w:eastAsia="仿宋" w:hAnsi="仿宋" w:hint="eastAsia"/>
          <w:sz w:val="28"/>
          <w:szCs w:val="28"/>
        </w:rPr>
        <w:t>④在现场工作的供应商勘察人员，应遵守采购人的安全保卫及其他有关的规章制度，承担其有关资料的保密义务。</w:t>
      </w:r>
      <w:bookmarkEnd w:id="19"/>
      <w:bookmarkEnd w:id="20"/>
      <w:bookmarkEnd w:id="21"/>
      <w:bookmarkEnd w:id="22"/>
    </w:p>
    <w:p w:rsidR="00D222B4" w:rsidRDefault="00D222B4" w:rsidP="00D222B4">
      <w:pPr>
        <w:autoSpaceDE w:val="0"/>
        <w:autoSpaceDN w:val="0"/>
        <w:spacing w:line="460" w:lineRule="exact"/>
        <w:ind w:firstLineChars="200" w:firstLine="560"/>
        <w:rPr>
          <w:rFonts w:ascii="仿宋" w:eastAsia="仿宋" w:hAnsi="仿宋" w:cs="宋体" w:hint="eastAsia"/>
          <w:sz w:val="28"/>
          <w:szCs w:val="28"/>
        </w:rPr>
      </w:pPr>
    </w:p>
    <w:p w:rsidR="00C31A34" w:rsidRDefault="00C31A34" w:rsidP="00D222B4"/>
    <w:sectPr w:rsidR="00C31A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2B4" w:rsidRDefault="00D222B4" w:rsidP="00D222B4">
      <w:r>
        <w:separator/>
      </w:r>
    </w:p>
  </w:endnote>
  <w:endnote w:type="continuationSeparator" w:id="0">
    <w:p w:rsidR="00D222B4" w:rsidRDefault="00D222B4" w:rsidP="00D2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2B4" w:rsidRDefault="00D222B4" w:rsidP="00D222B4">
      <w:r>
        <w:separator/>
      </w:r>
    </w:p>
  </w:footnote>
  <w:footnote w:type="continuationSeparator" w:id="0">
    <w:p w:rsidR="00D222B4" w:rsidRDefault="00D222B4" w:rsidP="00D222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728"/>
    <w:rsid w:val="000A5728"/>
    <w:rsid w:val="00C31A34"/>
    <w:rsid w:val="00D22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E4A41"/>
  <w15:chartTrackingRefBased/>
  <w15:docId w15:val="{C88F033B-5D71-469F-BEAB-90B910CCD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2B4"/>
    <w:pPr>
      <w:widowControl w:val="0"/>
      <w:jc w:val="both"/>
    </w:pPr>
    <w:rPr>
      <w:rFonts w:ascii="Calibri" w:eastAsia="宋体" w:hAnsi="Calibri" w:cs="Times New Roman"/>
      <w:szCs w:val="21"/>
    </w:rPr>
  </w:style>
  <w:style w:type="paragraph" w:styleId="1">
    <w:name w:val="heading 1"/>
    <w:basedOn w:val="a"/>
    <w:next w:val="a"/>
    <w:link w:val="11"/>
    <w:uiPriority w:val="9"/>
    <w:qFormat/>
    <w:rsid w:val="00D222B4"/>
    <w:pPr>
      <w:keepNext/>
      <w:keepLines/>
      <w:spacing w:before="340" w:after="330" w:line="578" w:lineRule="auto"/>
      <w:outlineLvl w:val="0"/>
    </w:pPr>
    <w:rPr>
      <w:b/>
      <w:bCs/>
      <w:kern w:val="44"/>
      <w:sz w:val="44"/>
      <w:szCs w:val="44"/>
    </w:rPr>
  </w:style>
  <w:style w:type="paragraph" w:styleId="2">
    <w:name w:val="heading 2"/>
    <w:basedOn w:val="a"/>
    <w:next w:val="a0"/>
    <w:link w:val="20"/>
    <w:uiPriority w:val="9"/>
    <w:qFormat/>
    <w:rsid w:val="00D222B4"/>
    <w:pPr>
      <w:keepNext/>
      <w:keepLines/>
      <w:spacing w:before="260" w:after="260" w:line="500" w:lineRule="exact"/>
      <w:jc w:val="center"/>
      <w:outlineLvl w:val="1"/>
    </w:pPr>
    <w:rPr>
      <w:rFonts w:ascii="Cambria" w:hAnsi="Cambr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222B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D222B4"/>
    <w:rPr>
      <w:sz w:val="18"/>
      <w:szCs w:val="18"/>
    </w:rPr>
  </w:style>
  <w:style w:type="paragraph" w:styleId="a6">
    <w:name w:val="footer"/>
    <w:basedOn w:val="a"/>
    <w:link w:val="a7"/>
    <w:uiPriority w:val="99"/>
    <w:unhideWhenUsed/>
    <w:rsid w:val="00D222B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D222B4"/>
    <w:rPr>
      <w:sz w:val="18"/>
      <w:szCs w:val="18"/>
    </w:rPr>
  </w:style>
  <w:style w:type="character" w:customStyle="1" w:styleId="10">
    <w:name w:val="标题 1 字符"/>
    <w:basedOn w:val="a1"/>
    <w:uiPriority w:val="9"/>
    <w:rsid w:val="00D222B4"/>
    <w:rPr>
      <w:rFonts w:ascii="Calibri" w:eastAsia="宋体" w:hAnsi="Calibri" w:cs="Times New Roman"/>
      <w:b/>
      <w:bCs/>
      <w:kern w:val="44"/>
      <w:sz w:val="44"/>
      <w:szCs w:val="44"/>
    </w:rPr>
  </w:style>
  <w:style w:type="character" w:customStyle="1" w:styleId="20">
    <w:name w:val="标题 2 字符"/>
    <w:basedOn w:val="a1"/>
    <w:link w:val="2"/>
    <w:uiPriority w:val="9"/>
    <w:rsid w:val="00D222B4"/>
    <w:rPr>
      <w:rFonts w:ascii="Cambria" w:eastAsia="宋体" w:hAnsi="Cambria" w:cs="Times New Roman"/>
      <w:b/>
      <w:bCs/>
      <w:kern w:val="0"/>
      <w:sz w:val="32"/>
      <w:szCs w:val="32"/>
    </w:rPr>
  </w:style>
  <w:style w:type="character" w:customStyle="1" w:styleId="11">
    <w:name w:val="标题 1 字符1"/>
    <w:link w:val="1"/>
    <w:uiPriority w:val="9"/>
    <w:locked/>
    <w:rsid w:val="00D222B4"/>
    <w:rPr>
      <w:rFonts w:ascii="Calibri" w:eastAsia="宋体" w:hAnsi="Calibri" w:cs="Times New Roman"/>
      <w:b/>
      <w:bCs/>
      <w:kern w:val="44"/>
      <w:sz w:val="44"/>
      <w:szCs w:val="44"/>
    </w:rPr>
  </w:style>
  <w:style w:type="paragraph" w:styleId="a0">
    <w:name w:val="Normal Indent"/>
    <w:basedOn w:val="a"/>
    <w:uiPriority w:val="99"/>
    <w:semiHidden/>
    <w:unhideWhenUsed/>
    <w:rsid w:val="00D222B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2020-12-09T02:46:00Z</dcterms:created>
  <dcterms:modified xsi:type="dcterms:W3CDTF">2020-12-09T02:46:00Z</dcterms:modified>
</cp:coreProperties>
</file>