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ED3" w:rsidRDefault="008D6187">
      <w:pPr>
        <w:pStyle w:val="2"/>
        <w:tabs>
          <w:tab w:val="left" w:pos="6090"/>
        </w:tabs>
        <w:spacing w:before="0" w:after="0" w:line="460" w:lineRule="exact"/>
        <w:rPr>
          <w:rFonts w:ascii="仿宋" w:eastAsia="仿宋" w:hAnsi="仿宋" w:cs="宋体"/>
          <w:bCs w:val="0"/>
          <w:sz w:val="28"/>
          <w:szCs w:val="28"/>
        </w:rPr>
      </w:pPr>
      <w:bookmarkStart w:id="0" w:name="_Toc435611221"/>
      <w:bookmarkStart w:id="1" w:name="_Toc47538457"/>
      <w:bookmarkStart w:id="2" w:name="_Toc405281548"/>
      <w:bookmarkStart w:id="3" w:name="_Toc416813471"/>
      <w:r>
        <w:rPr>
          <w:rFonts w:ascii="仿宋" w:eastAsia="仿宋" w:hAnsi="仿宋" w:cs="宋体" w:hint="eastAsia"/>
          <w:bCs w:val="0"/>
          <w:sz w:val="28"/>
          <w:szCs w:val="28"/>
        </w:rPr>
        <w:t>第一章</w:t>
      </w:r>
      <w:r>
        <w:rPr>
          <w:rFonts w:ascii="仿宋" w:eastAsia="仿宋" w:hAnsi="仿宋" w:cs="宋体" w:hint="eastAsia"/>
          <w:bCs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 w:val="0"/>
          <w:sz w:val="28"/>
          <w:szCs w:val="28"/>
        </w:rPr>
        <w:t>谈判项目商务要求</w:t>
      </w:r>
      <w:bookmarkEnd w:id="0"/>
      <w:bookmarkEnd w:id="1"/>
      <w:bookmarkEnd w:id="2"/>
      <w:bookmarkEnd w:id="3"/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"/>
        <w:gridCol w:w="1410"/>
        <w:gridCol w:w="6894"/>
      </w:tblGrid>
      <w:tr w:rsidR="008D6187" w:rsidTr="00DD261E">
        <w:trPr>
          <w:trHeight w:val="424"/>
          <w:tblCellSpacing w:w="0" w:type="dxa"/>
          <w:jc w:val="center"/>
        </w:trPr>
        <w:tc>
          <w:tcPr>
            <w:tcW w:w="734" w:type="dxa"/>
            <w:shd w:val="clear" w:color="auto" w:fill="EEEEEE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bookmarkStart w:id="4" w:name="_Toc229476972"/>
            <w:bookmarkStart w:id="5" w:name="_Toc405281549"/>
            <w:bookmarkStart w:id="6" w:name="_Toc390256504"/>
            <w:bookmarkStart w:id="7" w:name="_Toc535299945"/>
            <w:bookmarkStart w:id="8" w:name="_Toc416813472"/>
            <w:bookmarkStart w:id="9" w:name="_Toc435611222"/>
            <w:bookmarkStart w:id="10" w:name="_Toc400972928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0" w:type="dxa"/>
            <w:shd w:val="clear" w:color="auto" w:fill="EEEEEE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需求名称</w:t>
            </w:r>
          </w:p>
        </w:tc>
        <w:tc>
          <w:tcPr>
            <w:tcW w:w="6894" w:type="dxa"/>
            <w:shd w:val="clear" w:color="auto" w:fill="EEEEEE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需求说明</w:t>
            </w:r>
          </w:p>
        </w:tc>
      </w:tr>
      <w:tr w:rsidR="008D6187" w:rsidTr="00DD261E">
        <w:trPr>
          <w:trHeight w:val="571"/>
          <w:tblCellSpacing w:w="0" w:type="dxa"/>
          <w:jc w:val="center"/>
        </w:trPr>
        <w:tc>
          <w:tcPr>
            <w:tcW w:w="734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安装地点</w:t>
            </w:r>
          </w:p>
        </w:tc>
        <w:tc>
          <w:tcPr>
            <w:tcW w:w="6894" w:type="dxa"/>
            <w:vAlign w:val="center"/>
          </w:tcPr>
          <w:p w:rsidR="008D6187" w:rsidRDefault="008D6187" w:rsidP="00DD261E">
            <w:pPr>
              <w:spacing w:line="460" w:lineRule="exact"/>
              <w:ind w:leftChars="25" w:left="53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采购人指定地点。（南昌市新建六中）</w:t>
            </w:r>
          </w:p>
        </w:tc>
      </w:tr>
      <w:tr w:rsidR="008D6187" w:rsidTr="00DD261E">
        <w:trPr>
          <w:trHeight w:val="608"/>
          <w:tblCellSpacing w:w="0" w:type="dxa"/>
          <w:jc w:val="center"/>
        </w:trPr>
        <w:tc>
          <w:tcPr>
            <w:tcW w:w="734" w:type="dxa"/>
            <w:vAlign w:val="center"/>
          </w:tcPr>
          <w:p w:rsidR="008D6187" w:rsidRDefault="008D6187" w:rsidP="00DD261E">
            <w:pPr>
              <w:spacing w:line="460" w:lineRule="exact"/>
              <w:ind w:firstLineChars="100" w:firstLine="280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highlight w:val="white"/>
              </w:rPr>
              <w:t>安装</w:t>
            </w:r>
            <w:r>
              <w:rPr>
                <w:rFonts w:ascii="仿宋" w:eastAsia="仿宋" w:hAnsi="仿宋" w:cs="黑体"/>
                <w:sz w:val="28"/>
                <w:szCs w:val="28"/>
                <w:highlight w:val="white"/>
              </w:rPr>
              <w:t>期限</w:t>
            </w:r>
          </w:p>
        </w:tc>
        <w:tc>
          <w:tcPr>
            <w:tcW w:w="6894" w:type="dxa"/>
            <w:vAlign w:val="center"/>
          </w:tcPr>
          <w:p w:rsidR="008D6187" w:rsidRDefault="008D6187" w:rsidP="00DD261E">
            <w:pPr>
              <w:spacing w:line="460" w:lineRule="exact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highlight w:val="white"/>
              </w:rPr>
              <w:t>自合同签订之日起</w:t>
            </w:r>
            <w:r>
              <w:rPr>
                <w:rFonts w:ascii="仿宋" w:eastAsia="仿宋" w:hAnsi="仿宋" w:cs="黑体"/>
                <w:sz w:val="28"/>
                <w:szCs w:val="28"/>
                <w:highlight w:val="white"/>
                <w:u w:val="single"/>
              </w:rPr>
              <w:t xml:space="preserve"> </w:t>
            </w:r>
            <w:r>
              <w:rPr>
                <w:rFonts w:ascii="仿宋" w:eastAsia="仿宋" w:hAnsi="仿宋" w:cs="黑体" w:hint="eastAsia"/>
                <w:sz w:val="28"/>
                <w:szCs w:val="28"/>
                <w:highlight w:val="white"/>
                <w:u w:val="single"/>
              </w:rPr>
              <w:t>7</w:t>
            </w:r>
            <w:r>
              <w:rPr>
                <w:rFonts w:ascii="仿宋" w:eastAsia="仿宋" w:hAnsi="仿宋" w:cs="黑体" w:hint="eastAsia"/>
                <w:sz w:val="28"/>
                <w:szCs w:val="28"/>
                <w:highlight w:val="white"/>
              </w:rPr>
              <w:t>日内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完成安装服务</w:t>
            </w:r>
            <w:r>
              <w:rPr>
                <w:rFonts w:ascii="仿宋" w:eastAsia="仿宋" w:hAnsi="仿宋" w:cs="黑体" w:hint="eastAsia"/>
                <w:sz w:val="28"/>
                <w:szCs w:val="28"/>
                <w:highlight w:val="white"/>
              </w:rPr>
              <w:t>。</w:t>
            </w:r>
          </w:p>
        </w:tc>
      </w:tr>
      <w:tr w:rsidR="008D6187" w:rsidTr="00DD261E">
        <w:trPr>
          <w:trHeight w:val="1242"/>
          <w:tblCellSpacing w:w="0" w:type="dxa"/>
          <w:jc w:val="center"/>
        </w:trPr>
        <w:tc>
          <w:tcPr>
            <w:tcW w:w="734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  <w:highlight w:val="white"/>
              </w:rPr>
              <w:t>付款方式</w:t>
            </w:r>
          </w:p>
        </w:tc>
        <w:tc>
          <w:tcPr>
            <w:tcW w:w="6894" w:type="dxa"/>
            <w:vAlign w:val="center"/>
          </w:tcPr>
          <w:p w:rsidR="008D6187" w:rsidRDefault="008D6187" w:rsidP="00DD261E">
            <w:r>
              <w:rPr>
                <w:rFonts w:ascii="仿宋" w:eastAsia="仿宋" w:hAnsi="仿宋" w:hint="eastAsia"/>
                <w:sz w:val="28"/>
                <w:szCs w:val="28"/>
              </w:rPr>
              <w:t>服务安装完成并验收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后，支付合同金额的</w:t>
            </w: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100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%。采购人付款前，供应商须开具合法、等额的发票，否则采购人有权拒绝付款并无需承担违约责任。</w:t>
            </w:r>
          </w:p>
        </w:tc>
      </w:tr>
      <w:tr w:rsidR="008D6187" w:rsidTr="00DD261E">
        <w:trPr>
          <w:trHeight w:val="1373"/>
          <w:tblCellSpacing w:w="0" w:type="dxa"/>
          <w:jc w:val="center"/>
        </w:trPr>
        <w:tc>
          <w:tcPr>
            <w:tcW w:w="734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4</w:t>
            </w:r>
          </w:p>
        </w:tc>
        <w:tc>
          <w:tcPr>
            <w:tcW w:w="1410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highlight w:val="white"/>
              </w:rPr>
              <w:t>报价方式</w:t>
            </w:r>
          </w:p>
        </w:tc>
        <w:tc>
          <w:tcPr>
            <w:tcW w:w="6894" w:type="dxa"/>
            <w:vAlign w:val="center"/>
          </w:tcPr>
          <w:p w:rsidR="008D6187" w:rsidRDefault="008D6187" w:rsidP="00DD261E">
            <w:pPr>
              <w:spacing w:line="460" w:lineRule="exact"/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以人民币报价，本项目为交钥匙工程，所有货物、材料、运输、转运、辅材、安装、施工、调试、验收、税金、质保、售后服务和代理服务费等费用均包含在投报总价中。</w:t>
            </w:r>
          </w:p>
        </w:tc>
      </w:tr>
      <w:tr w:rsidR="008D6187" w:rsidTr="00DD261E">
        <w:trPr>
          <w:trHeight w:val="1373"/>
          <w:tblCellSpacing w:w="0" w:type="dxa"/>
          <w:jc w:val="center"/>
        </w:trPr>
        <w:tc>
          <w:tcPr>
            <w:tcW w:w="734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10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highlight w:val="white"/>
              </w:rPr>
              <w:t>验收与安装</w:t>
            </w:r>
          </w:p>
        </w:tc>
        <w:tc>
          <w:tcPr>
            <w:tcW w:w="6894" w:type="dxa"/>
            <w:vAlign w:val="center"/>
          </w:tcPr>
          <w:p w:rsidR="008D6187" w:rsidRDefault="008D6187" w:rsidP="00DD261E">
            <w:pPr>
              <w:spacing w:line="460" w:lineRule="exact"/>
              <w:rPr>
                <w:rStyle w:val="NormalCharacter"/>
              </w:rPr>
            </w:pPr>
            <w:r>
              <w:rPr>
                <w:rFonts w:ascii="仿宋" w:eastAsia="仿宋" w:hAnsi="仿宋" w:cs="黑体" w:hint="eastAsia"/>
                <w:bCs/>
                <w:sz w:val="28"/>
                <w:szCs w:val="28"/>
                <w:highlight w:val="white"/>
              </w:rPr>
              <w:t>1、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确保提供的产品是全新、原厂未开封的合格产品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。</w:t>
            </w:r>
          </w:p>
          <w:p w:rsidR="008D6187" w:rsidRDefault="008D6187" w:rsidP="00DD261E">
            <w:pPr>
              <w:spacing w:line="460" w:lineRule="exact"/>
              <w:jc w:val="left"/>
              <w:rPr>
                <w:rStyle w:val="NormalCharacter"/>
                <w:rFonts w:ascii="仿宋" w:eastAsia="仿宋" w:hAnsi="仿宋"/>
                <w:sz w:val="28"/>
                <w:szCs w:val="28"/>
                <w:highlight w:val="white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  <w:highlight w:val="white"/>
              </w:rPr>
              <w:t>2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成交供应商应派遣其精通业务的、健康的、合格的技术人员到合同货物的安装现场提供技术服务。</w:t>
            </w:r>
          </w:p>
          <w:p w:rsidR="008D6187" w:rsidRDefault="008D6187" w:rsidP="00DD261E">
            <w:pPr>
              <w:spacing w:line="460" w:lineRule="exact"/>
              <w:jc w:val="left"/>
              <w:rPr>
                <w:rFonts w:ascii="仿宋" w:eastAsia="仿宋" w:hAnsi="仿宋" w:hint="eastAsia"/>
                <w:sz w:val="28"/>
                <w:szCs w:val="28"/>
                <w:highlight w:val="white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  <w:highlight w:val="white"/>
              </w:rPr>
              <w:t>3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、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由采购人组织验收小组对本项目进行验收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。</w:t>
            </w:r>
          </w:p>
        </w:tc>
      </w:tr>
      <w:tr w:rsidR="008D6187" w:rsidTr="00DD261E">
        <w:trPr>
          <w:trHeight w:val="1690"/>
          <w:tblCellSpacing w:w="0" w:type="dxa"/>
          <w:jc w:val="center"/>
        </w:trPr>
        <w:tc>
          <w:tcPr>
            <w:tcW w:w="734" w:type="dxa"/>
            <w:vAlign w:val="center"/>
          </w:tcPr>
          <w:p w:rsidR="008D6187" w:rsidRDefault="008D6187" w:rsidP="00DD261E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10" w:type="dxa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质量保证和售后服务</w:t>
            </w:r>
          </w:p>
        </w:tc>
        <w:tc>
          <w:tcPr>
            <w:tcW w:w="6894" w:type="dxa"/>
            <w:vAlign w:val="center"/>
          </w:tcPr>
          <w:p w:rsidR="008D6187" w:rsidRDefault="008D6187" w:rsidP="00DD261E">
            <w:pPr>
              <w:spacing w:line="460" w:lineRule="exact"/>
              <w:jc w:val="left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  <w:highlight w:val="white"/>
              </w:rPr>
              <w:t>1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、本项目质保期为一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，自签署验收报告之日起计算。</w:t>
            </w:r>
          </w:p>
          <w:p w:rsidR="008D6187" w:rsidRDefault="008D6187" w:rsidP="00DD261E">
            <w:pPr>
              <w:spacing w:line="460" w:lineRule="exact"/>
              <w:jc w:val="left"/>
              <w:rPr>
                <w:rFonts w:ascii="仿宋" w:eastAsia="仿宋" w:hAnsi="仿宋" w:hint="eastAsia"/>
                <w:sz w:val="28"/>
                <w:szCs w:val="28"/>
                <w:highlight w:val="white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  <w:highlight w:val="white"/>
              </w:rPr>
              <w:t>2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、在质保期内，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成交供应商应在24小时内对用户的服务要求作出响应；需要在现场解决问题的，应在2个工作日内到达设备现场</w:t>
            </w: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  <w:highlight w:val="white"/>
              </w:rPr>
              <w:t>。</w:t>
            </w:r>
          </w:p>
        </w:tc>
      </w:tr>
    </w:tbl>
    <w:p w:rsidR="004B6ED3" w:rsidRDefault="008D6187">
      <w:pPr>
        <w:pStyle w:val="2"/>
        <w:tabs>
          <w:tab w:val="left" w:pos="6090"/>
        </w:tabs>
        <w:spacing w:before="0" w:after="0" w:line="400" w:lineRule="exact"/>
        <w:rPr>
          <w:rFonts w:ascii="仿宋" w:eastAsia="仿宋" w:hAnsi="仿宋" w:cs="宋体"/>
          <w:bCs w:val="0"/>
          <w:sz w:val="28"/>
          <w:szCs w:val="28"/>
        </w:rPr>
      </w:pPr>
      <w:r>
        <w:rPr>
          <w:rFonts w:ascii="仿宋" w:eastAsia="仿宋" w:hAnsi="仿宋" w:cs="宋体"/>
          <w:bCs w:val="0"/>
          <w:sz w:val="28"/>
          <w:szCs w:val="28"/>
        </w:rPr>
        <w:br w:type="page"/>
      </w:r>
      <w:bookmarkStart w:id="11" w:name="_Toc47538458"/>
      <w:r>
        <w:rPr>
          <w:rFonts w:ascii="仿宋" w:eastAsia="仿宋" w:hAnsi="仿宋" w:cs="宋体" w:hint="eastAsia"/>
          <w:bCs w:val="0"/>
          <w:sz w:val="28"/>
          <w:szCs w:val="28"/>
        </w:rPr>
        <w:lastRenderedPageBreak/>
        <w:t>第二章</w:t>
      </w:r>
      <w:r>
        <w:rPr>
          <w:rFonts w:ascii="仿宋" w:eastAsia="仿宋" w:hAnsi="仿宋" w:cs="宋体" w:hint="eastAsia"/>
          <w:bCs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 w:val="0"/>
          <w:sz w:val="28"/>
          <w:szCs w:val="28"/>
        </w:rPr>
        <w:t>谈判项目技术要求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4B6ED3" w:rsidRDefault="008D6187">
      <w:pPr>
        <w:pStyle w:val="a1"/>
        <w:spacing w:line="400" w:lineRule="exact"/>
        <w:ind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一、项目清单</w:t>
      </w:r>
    </w:p>
    <w:p w:rsidR="008D6187" w:rsidRDefault="008D6187" w:rsidP="008D6187">
      <w:pPr>
        <w:pStyle w:val="a1"/>
        <w:spacing w:line="400" w:lineRule="exact"/>
        <w:ind w:firstLine="0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新建六中禁毒长廊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2609"/>
        <w:gridCol w:w="3396"/>
        <w:gridCol w:w="732"/>
        <w:gridCol w:w="916"/>
      </w:tblGrid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服务项目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widowControl/>
              <w:spacing w:line="46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规格参数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widowControl/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widowControl/>
              <w:spacing w:line="46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数量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造型展墙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木工板、石膏板墙面造型（10-15cm厚），两遍腻子批荡，油画布UV。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㎡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146.8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pvc展板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1.5cmPVC板UV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㎡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8.7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pvc字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1.5cmPVC板UV雕字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仿古砖墙纸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PVC树脂防水墙纸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㎡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30.7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长条桌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1.8cm厚免漆板组装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1.4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宣传长廊大门外包装饰（前后门）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木工板打底，绿可木饰面，1.5cmPVC板UV门头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套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椅子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仿实木铁艺牛角椅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把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书柜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1.8cm厚免漆板组装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轨道射灯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30瓦加长杆LED聚光轨道射灯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/>
                <w:sz w:val="28"/>
                <w:szCs w:val="28"/>
              </w:rPr>
              <w:t>8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轨道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加厚铜芯两线轨道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米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电线及辅料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BVR电线，16mm线管，2P32A空开，开关面板及辅料。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m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</w:p>
        </w:tc>
      </w:tr>
      <w:tr w:rsidR="008D6187" w:rsidTr="00DD261E">
        <w:trPr>
          <w:trHeight w:val="709"/>
          <w:jc w:val="center"/>
        </w:trPr>
        <w:tc>
          <w:tcPr>
            <w:tcW w:w="520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541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资料编撰及策划方案</w:t>
            </w:r>
          </w:p>
        </w:tc>
        <w:tc>
          <w:tcPr>
            <w:tcW w:w="2002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会展服务内容文字、图片撰写编辑</w:t>
            </w:r>
          </w:p>
        </w:tc>
        <w:tc>
          <w:tcPr>
            <w:tcW w:w="439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  <w:tc>
          <w:tcPr>
            <w:tcW w:w="498" w:type="pct"/>
            <w:vAlign w:val="center"/>
          </w:tcPr>
          <w:p w:rsidR="008D6187" w:rsidRDefault="008D6187" w:rsidP="00DD261E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:rsidR="008D6187" w:rsidRDefault="008D6187">
      <w:pPr>
        <w:pStyle w:val="a1"/>
        <w:spacing w:line="400" w:lineRule="exact"/>
        <w:ind w:firstLine="0"/>
        <w:rPr>
          <w:rFonts w:ascii="仿宋" w:eastAsia="仿宋" w:hAnsi="仿宋" w:hint="eastAsia"/>
          <w:b/>
          <w:sz w:val="28"/>
          <w:szCs w:val="28"/>
        </w:rPr>
      </w:pPr>
    </w:p>
    <w:p w:rsidR="004B6ED3" w:rsidRDefault="004B6ED3">
      <w:bookmarkStart w:id="12" w:name="_GoBack"/>
      <w:bookmarkEnd w:id="12"/>
    </w:p>
    <w:sectPr w:rsidR="004B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87" w:rsidRDefault="008D6187" w:rsidP="008D6187">
      <w:r>
        <w:separator/>
      </w:r>
    </w:p>
  </w:endnote>
  <w:endnote w:type="continuationSeparator" w:id="0">
    <w:p w:rsidR="008D6187" w:rsidRDefault="008D6187" w:rsidP="008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87" w:rsidRDefault="008D6187" w:rsidP="008D6187">
      <w:r>
        <w:separator/>
      </w:r>
    </w:p>
  </w:footnote>
  <w:footnote w:type="continuationSeparator" w:id="0">
    <w:p w:rsidR="008D6187" w:rsidRDefault="008D6187" w:rsidP="008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62CEDA"/>
    <w:multiLevelType w:val="singleLevel"/>
    <w:tmpl w:val="C062CE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45B17D5"/>
    <w:multiLevelType w:val="singleLevel"/>
    <w:tmpl w:val="545B17D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D3"/>
    <w:rsid w:val="004B6ED3"/>
    <w:rsid w:val="008D6187"/>
    <w:rsid w:val="00EA7AFE"/>
    <w:rsid w:val="22DB5B77"/>
    <w:rsid w:val="607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500C7"/>
  <w15:docId w15:val="{E36DEEB5-53AB-4BE9-A160-E085AD6B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1"/>
    <w:uiPriority w:val="9"/>
    <w:qFormat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autoSpaceDE w:val="0"/>
      <w:autoSpaceDN w:val="0"/>
      <w:adjustRightInd w:val="0"/>
      <w:jc w:val="center"/>
      <w:textAlignment w:val="baseline"/>
    </w:pPr>
    <w:rPr>
      <w:kern w:val="0"/>
      <w:sz w:val="24"/>
      <w:szCs w:val="24"/>
    </w:rPr>
  </w:style>
  <w:style w:type="paragraph" w:styleId="a1">
    <w:name w:val="Normal Indent"/>
    <w:basedOn w:val="a"/>
    <w:qFormat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szCs w:val="22"/>
      <w:lang w:eastAsia="en-US"/>
    </w:rPr>
  </w:style>
  <w:style w:type="paragraph" w:styleId="a5">
    <w:name w:val="header"/>
    <w:basedOn w:val="a"/>
    <w:link w:val="a6"/>
    <w:rsid w:val="008D6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rsid w:val="008D6187"/>
    <w:rPr>
      <w:kern w:val="2"/>
      <w:sz w:val="18"/>
      <w:szCs w:val="18"/>
    </w:rPr>
  </w:style>
  <w:style w:type="paragraph" w:styleId="a7">
    <w:name w:val="footer"/>
    <w:basedOn w:val="a"/>
    <w:link w:val="a8"/>
    <w:rsid w:val="008D6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rsid w:val="008D6187"/>
    <w:rPr>
      <w:kern w:val="2"/>
      <w:sz w:val="18"/>
      <w:szCs w:val="18"/>
    </w:rPr>
  </w:style>
  <w:style w:type="character" w:customStyle="1" w:styleId="NormalCharacter">
    <w:name w:val="NormalCharacter"/>
    <w:rsid w:val="008D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2021-03-22T06:45:00Z</dcterms:created>
  <dcterms:modified xsi:type="dcterms:W3CDTF">2021-08-09T09:15:00Z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FF7E1E11925540368B7C1D0A900B4C8C</vt:lpwstr>
  </property>
</Properties>
</file>