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090"/>
        </w:tabs>
        <w:spacing w:before="0" w:after="0" w:line="460" w:lineRule="exact"/>
        <w:rPr>
          <w:rFonts w:hint="eastAsia" w:ascii="仿宋" w:hAnsi="仿宋" w:eastAsia="仿宋" w:cs="宋体"/>
          <w:bCs w:val="0"/>
          <w:sz w:val="28"/>
          <w:szCs w:val="28"/>
        </w:rPr>
      </w:pPr>
      <w:bookmarkStart w:id="0" w:name="_Toc1483"/>
      <w:bookmarkStart w:id="1" w:name="_Toc405281548"/>
      <w:bookmarkStart w:id="2" w:name="_Toc416813471"/>
      <w:bookmarkStart w:id="3" w:name="_Toc435611221"/>
      <w:r>
        <w:rPr>
          <w:rFonts w:hint="eastAsia" w:ascii="仿宋" w:hAnsi="仿宋" w:eastAsia="仿宋" w:cs="宋体"/>
          <w:bCs w:val="0"/>
          <w:sz w:val="28"/>
          <w:szCs w:val="28"/>
        </w:rPr>
        <w:t>第一章 谈判项目商务要求</w:t>
      </w:r>
      <w:bookmarkEnd w:id="0"/>
      <w:bookmarkEnd w:id="1"/>
      <w:bookmarkEnd w:id="2"/>
      <w:bookmarkEnd w:id="3"/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410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734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需求名称</w:t>
            </w:r>
          </w:p>
        </w:tc>
        <w:tc>
          <w:tcPr>
            <w:tcW w:w="6894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需求说明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服务地点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320" w:lineRule="exact"/>
              <w:ind w:left="53" w:leftChars="25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服务期限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ind w:left="53" w:leftChars="25"/>
              <w:rPr>
                <w:rFonts w:hint="default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自合同签订之日6个月内。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付款方式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合同签定后支付合同金额的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剩</w:t>
            </w:r>
            <w:r>
              <w:rPr>
                <w:rStyle w:val="7"/>
                <w:rFonts w:hint="eastAsia" w:ascii="仿宋" w:hAnsi="仿宋" w:eastAsia="仿宋"/>
                <w:b w:val="0"/>
                <w:color w:val="000000"/>
                <w:sz w:val="28"/>
                <w:szCs w:val="28"/>
                <w:highlight w:val="none"/>
                <w:lang w:val="en-US" w:eastAsia="zh-CN"/>
              </w:rPr>
              <w:t>余30%待服务期满后无息支付，</w:t>
            </w:r>
            <w:r>
              <w:rPr>
                <w:rStyle w:val="7"/>
                <w:rFonts w:hint="eastAsia" w:ascii="仿宋" w:hAnsi="仿宋" w:eastAsia="仿宋"/>
                <w:b w:val="0"/>
                <w:color w:val="000000"/>
                <w:sz w:val="28"/>
                <w:szCs w:val="28"/>
                <w:highlight w:val="none"/>
              </w:rPr>
              <w:t>采购人付款前，供应商须开具合法、等额的发票，否则采购人有权拒绝付款并无需承担违约责任。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报价方式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jc w:val="left"/>
              <w:outlineLvl w:val="1"/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以人民币报价，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根据采购人已确定的工作量内容，对总价进行报价，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包括供应商完成服务的所有费用，包括且不限于：材料费、人工费、交通费、通讯费、保险费、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  <w:t>工时费、差旅费、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highlight w:val="none"/>
              </w:rPr>
              <w:t>代理服务费、各项税费及合同实施过程中不可预见费用等。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验收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outlineLvl w:val="1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.采购人、供应商双方共同进行验收，产品必须完全满足</w:t>
            </w: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谈判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文件要求，如产品本身的问题而达不到验收标准，采购人将不验收，所产生的所有费用由供应商负责。</w:t>
            </w:r>
          </w:p>
          <w:p>
            <w:pPr>
              <w:spacing w:line="460" w:lineRule="exact"/>
              <w:jc w:val="left"/>
              <w:outlineLvl w:val="1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.验收环节所产生的所有相关费用均由供应商承担。</w:t>
            </w:r>
          </w:p>
        </w:tc>
      </w:tr>
    </w:tbl>
    <w:p>
      <w:pPr>
        <w:pStyle w:val="3"/>
        <w:tabs>
          <w:tab w:val="left" w:pos="6090"/>
        </w:tabs>
        <w:spacing w:before="0" w:after="0" w:line="460" w:lineRule="exact"/>
        <w:rPr>
          <w:rFonts w:hint="eastAsia" w:ascii="仿宋" w:hAnsi="仿宋" w:eastAsia="仿宋" w:cs="宋体"/>
          <w:bCs w:val="0"/>
          <w:sz w:val="28"/>
          <w:szCs w:val="28"/>
          <w:lang w:val="en-US" w:eastAsia="zh-CN"/>
        </w:rPr>
      </w:pPr>
      <w:bookmarkStart w:id="4" w:name="_Toc229476972"/>
      <w:bookmarkStart w:id="5" w:name="_Toc535299945"/>
      <w:bookmarkStart w:id="6" w:name="_Toc416813472"/>
      <w:bookmarkStart w:id="7" w:name="_Toc390256504"/>
      <w:bookmarkStart w:id="8" w:name="_Toc405281549"/>
      <w:bookmarkStart w:id="9" w:name="_Toc400972928"/>
      <w:bookmarkStart w:id="10" w:name="_Toc435611222"/>
      <w:r>
        <w:rPr>
          <w:rFonts w:ascii="仿宋" w:hAnsi="仿宋" w:eastAsia="仿宋" w:cs="宋体"/>
          <w:bCs w:val="0"/>
          <w:sz w:val="28"/>
          <w:szCs w:val="28"/>
        </w:rPr>
        <w:br w:type="page"/>
      </w:r>
      <w:bookmarkStart w:id="11" w:name="_Toc10809"/>
      <w:r>
        <w:rPr>
          <w:rFonts w:hint="eastAsia" w:ascii="仿宋" w:hAnsi="仿宋" w:eastAsia="仿宋" w:cs="宋体"/>
          <w:bCs w:val="0"/>
          <w:sz w:val="28"/>
          <w:szCs w:val="28"/>
        </w:rPr>
        <w:t>第二章 谈判项目技术要求</w:t>
      </w:r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仿宋" w:hAnsi="仿宋" w:eastAsia="仿宋" w:cs="宋体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Cs w:val="0"/>
          <w:sz w:val="28"/>
          <w:szCs w:val="28"/>
          <w:lang w:val="en-US" w:eastAsia="zh-CN"/>
        </w:rPr>
        <w:t>服务需求</w:t>
      </w:r>
      <w:r>
        <w:rPr>
          <w:rFonts w:hint="eastAsia" w:ascii="仿宋" w:hAnsi="仿宋" w:eastAsia="仿宋" w:cs="宋体"/>
          <w:bCs w:val="0"/>
          <w:sz w:val="28"/>
          <w:szCs w:val="28"/>
          <w:lang w:eastAsia="zh-CN"/>
        </w:rPr>
        <w:t>）</w:t>
      </w:r>
      <w:bookmarkEnd w:id="11"/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（一）视频技术参数：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1、</w:t>
      </w:r>
      <w:r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 xml:space="preserve">格式:1920×1080 </w:t>
      </w: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PX</w:t>
      </w:r>
      <w:r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 xml:space="preserve"> 高清</w:t>
      </w: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；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2、短视频</w:t>
      </w:r>
      <w:r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制作长度：</w:t>
      </w: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2-3</w:t>
      </w:r>
      <w:r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分钟</w:t>
      </w: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；总结片制作长度：3-5分钟；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3、</w:t>
      </w:r>
      <w:r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项目语种：中文</w:t>
      </w: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；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4、</w:t>
      </w:r>
      <w:r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交片形式：数据磁盘</w:t>
      </w: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；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5、视频必须保证原创，所有使用素材均需获得相应版权授权；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6、视频制作完成时限不得超过采购人的规定，无特殊约定，短视频则需三日内完成，总结片则需按照采购人约定完成；</w:t>
      </w:r>
    </w:p>
    <w:p>
      <w:pPr>
        <w:numPr>
          <w:ilvl w:val="0"/>
          <w:numId w:val="0"/>
        </w:numPr>
        <w:ind w:firstLine="560" w:firstLineChars="200"/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7、表现手法：实拍+资料。</w:t>
      </w:r>
    </w:p>
    <w:p>
      <w:pPr>
        <w:numPr>
          <w:ilvl w:val="0"/>
          <w:numId w:val="0"/>
        </w:numPr>
        <w:ind w:firstLine="560" w:firstLineChars="200"/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（二）海报技术参数：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1、海报需制作横版、竖版两个版式，并提供原始素材文件，每组不少于6张，总量共计3组；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hint="eastAsia" w:ascii="仿宋" w:hAnsi="仿宋" w:eastAsia="仿宋"/>
          <w:color w:val="000000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28"/>
          <w:szCs w:val="28"/>
          <w:highlight w:val="white"/>
          <w:lang w:val="en-US" w:eastAsia="zh-CN" w:bidi="ar-SA"/>
        </w:rPr>
        <w:t>2、海报</w:t>
      </w:r>
      <w:r>
        <w:rPr>
          <w:rStyle w:val="7"/>
          <w:rFonts w:hint="eastAsia" w:ascii="仿宋" w:hAnsi="仿宋" w:eastAsia="仿宋"/>
          <w:color w:val="000000"/>
          <w:kern w:val="2"/>
          <w:sz w:val="28"/>
          <w:szCs w:val="28"/>
          <w:highlight w:val="white"/>
          <w:lang w:val="en-US" w:eastAsia="zh-CN" w:bidi="ar-SA"/>
        </w:rPr>
        <w:t>必须保证原创，所有使用素材均需获得相应版权授权；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hint="eastAsia" w:ascii="仿宋" w:hAnsi="仿宋" w:eastAsia="仿宋"/>
          <w:color w:val="000000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color w:val="000000"/>
          <w:kern w:val="2"/>
          <w:sz w:val="28"/>
          <w:szCs w:val="28"/>
          <w:highlight w:val="white"/>
          <w:lang w:val="en-US" w:eastAsia="zh-CN" w:bidi="ar-SA"/>
        </w:rPr>
        <w:t>3、海报制作完成时限不得超过采购人规定，无特殊约定，则需三日完成；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hint="eastAsia" w:ascii="仿宋" w:hAnsi="仿宋" w:eastAsia="仿宋"/>
          <w:color w:val="000000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color w:val="000000"/>
          <w:kern w:val="2"/>
          <w:sz w:val="28"/>
          <w:szCs w:val="28"/>
          <w:highlight w:val="white"/>
          <w:lang w:val="en-US" w:eastAsia="zh-CN" w:bidi="ar-SA"/>
        </w:rPr>
        <w:t>4、表现手法：实拍。</w:t>
      </w:r>
    </w:p>
    <w:p>
      <w:pPr>
        <w:widowControl/>
        <w:shd w:val="clear" w:color="auto" w:fill="FFFFFF"/>
        <w:spacing w:line="620" w:lineRule="atLeast"/>
        <w:ind w:firstLine="640"/>
        <w:jc w:val="left"/>
        <w:rPr>
          <w:rStyle w:val="7"/>
          <w:rFonts w:hint="default" w:ascii="仿宋" w:hAnsi="仿宋" w:eastAsia="仿宋"/>
          <w:color w:val="000000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color w:val="000000"/>
          <w:kern w:val="2"/>
          <w:sz w:val="28"/>
          <w:szCs w:val="28"/>
          <w:highlight w:val="white"/>
          <w:lang w:val="en-US" w:eastAsia="zh-CN" w:bidi="ar-SA"/>
        </w:rPr>
        <w:t>（三）总结片技术参数：按采购人实际需求定制。</w:t>
      </w:r>
    </w:p>
    <w:p>
      <w:pPr>
        <w:widowControl/>
        <w:shd w:val="clear" w:color="auto" w:fill="FFFFFF"/>
        <w:spacing w:line="620" w:lineRule="atLeast"/>
        <w:ind w:firstLine="562" w:firstLineChars="200"/>
        <w:jc w:val="left"/>
        <w:rPr>
          <w:rStyle w:val="7"/>
          <w:rFonts w:hint="default" w:ascii="仿宋" w:hAnsi="仿宋" w:eastAsia="仿宋"/>
          <w:b/>
          <w:bCs/>
          <w:color w:val="000000"/>
          <w:kern w:val="2"/>
          <w:sz w:val="28"/>
          <w:szCs w:val="28"/>
          <w:highlight w:val="white"/>
          <w:lang w:val="en-US" w:eastAsia="zh-CN" w:bidi="ar-SA"/>
        </w:rPr>
      </w:pPr>
      <w:r>
        <w:rPr>
          <w:rStyle w:val="7"/>
          <w:rFonts w:hint="eastAsia" w:ascii="仿宋" w:hAnsi="仿宋" w:eastAsia="仿宋"/>
          <w:b/>
          <w:bCs/>
          <w:color w:val="000000"/>
          <w:kern w:val="2"/>
          <w:sz w:val="28"/>
          <w:szCs w:val="28"/>
          <w:highlight w:val="white"/>
          <w:lang w:val="en-US" w:eastAsia="zh-CN" w:bidi="ar-SA"/>
        </w:rPr>
        <w:t>（四）因支队交管工作的特殊性及高速交警地域性特点，需在服务期限内全天候根据支队要求提供及时服务，服务地点涵盖支队整个辖区（响应文件中提供承诺函原件）。</w:t>
      </w: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5E2D"/>
    <w:rsid w:val="345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rPr>
      <w:szCs w:val="24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7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2021-09-03T07:19:00Z</dcterms:created>
  <dc:creator>阿呆</dc:creator>
  <cp:lastModifiedBy>阿呆</cp:lastModifiedBy>
  <dcterms:modified xsi:type="dcterms:W3CDTF">2021-09-03T07:20:20Z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